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2D72022C" w:rsidR="008145D7" w:rsidRDefault="008145D7" w:rsidP="00E77D54">
      <w:pPr>
        <w:rPr>
          <w:szCs w:val="22"/>
        </w:rPr>
      </w:pPr>
      <w:r>
        <w:rPr>
          <w:szCs w:val="22"/>
        </w:rPr>
        <w:t>Příloha č.</w:t>
      </w:r>
      <w:r w:rsidR="00B76E8D">
        <w:rPr>
          <w:szCs w:val="22"/>
        </w:rPr>
        <w:t xml:space="preserve"> </w:t>
      </w:r>
      <w:r w:rsidR="00874791">
        <w:rPr>
          <w:szCs w:val="22"/>
        </w:rPr>
        <w:t>8</w:t>
      </w:r>
      <w:r w:rsidR="00332B68">
        <w:rPr>
          <w:szCs w:val="22"/>
        </w:rPr>
        <w:t xml:space="preserve"> </w:t>
      </w:r>
      <w:r w:rsidR="00910A74" w:rsidRPr="00B76E8D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1472AF29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5317E8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5317E8">
        <w:rPr>
          <w:rFonts w:eastAsia="Times New Roman" w:cs="Times New Roman"/>
          <w:highlight w:val="green"/>
          <w:lang w:eastAsia="cs-CZ"/>
        </w:rPr>
        <w:t>]</w:t>
      </w:r>
    </w:p>
    <w:p w14:paraId="10A5EA2D" w14:textId="0EB66E98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5317E8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5317E8">
        <w:rPr>
          <w:rFonts w:eastAsia="Times New Roman" w:cs="Times New Roman"/>
          <w:highlight w:val="green"/>
          <w:lang w:eastAsia="cs-CZ"/>
        </w:rPr>
        <w:t>]</w:t>
      </w:r>
    </w:p>
    <w:p w14:paraId="10A5EA2E" w14:textId="07BD87A0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5317E8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5317E8">
        <w:rPr>
          <w:rFonts w:eastAsia="Times New Roman" w:cs="Times New Roman"/>
          <w:highlight w:val="green"/>
          <w:lang w:eastAsia="cs-CZ"/>
        </w:rPr>
        <w:t>]</w:t>
      </w:r>
    </w:p>
    <w:p w14:paraId="10A5EA2F" w14:textId="0D08C6C4" w:rsidR="008145D7" w:rsidRDefault="008145D7" w:rsidP="000330A7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5317E8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5317E8">
        <w:rPr>
          <w:highlight w:val="green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71C326A2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B5799F">
        <w:rPr>
          <w:rFonts w:eastAsia="Times New Roman" w:cs="Times New Roman"/>
          <w:lang w:eastAsia="cs-CZ"/>
        </w:rPr>
        <w:t xml:space="preserve">podává </w:t>
      </w:r>
      <w:r w:rsidRPr="000330A7">
        <w:rPr>
          <w:rFonts w:eastAsia="Times New Roman" w:cs="Times New Roman"/>
          <w:lang w:eastAsia="cs-CZ"/>
        </w:rPr>
        <w:t>nabídku</w:t>
      </w:r>
      <w:r w:rsidR="00D16678">
        <w:rPr>
          <w:rFonts w:eastAsia="Times New Roman" w:cs="Times New Roman"/>
          <w:lang w:eastAsia="cs-CZ"/>
        </w:rPr>
        <w:t xml:space="preserve"> na </w:t>
      </w:r>
      <w:r w:rsidR="00910A74" w:rsidRPr="000330A7">
        <w:rPr>
          <w:rFonts w:eastAsia="Times New Roman" w:cs="Times New Roman"/>
          <w:lang w:eastAsia="cs-CZ"/>
        </w:rPr>
        <w:t>na</w:t>
      </w:r>
      <w:r w:rsidR="008145D7" w:rsidRPr="000330A7">
        <w:rPr>
          <w:rFonts w:eastAsia="Times New Roman" w:cs="Times New Roman"/>
          <w:lang w:eastAsia="cs-CZ"/>
        </w:rPr>
        <w:t xml:space="preserve">dlimitní </w:t>
      </w:r>
      <w:r w:rsidR="001F103E" w:rsidRPr="00B76E8D">
        <w:rPr>
          <w:rFonts w:eastAsia="Times New Roman" w:cs="Times New Roman"/>
          <w:lang w:eastAsia="cs-CZ"/>
        </w:rPr>
        <w:t>sektorov</w:t>
      </w:r>
      <w:r w:rsidR="00D16678">
        <w:rPr>
          <w:rFonts w:eastAsia="Times New Roman" w:cs="Times New Roman"/>
          <w:lang w:eastAsia="cs-CZ"/>
        </w:rPr>
        <w:t>ou</w:t>
      </w:r>
      <w:r w:rsidR="001F103E" w:rsidRPr="00B76E8D">
        <w:rPr>
          <w:rFonts w:eastAsia="Times New Roman" w:cs="Times New Roman"/>
          <w:lang w:eastAsia="cs-CZ"/>
        </w:rPr>
        <w:t xml:space="preserve"> veřejn</w:t>
      </w:r>
      <w:r w:rsidR="00D16678">
        <w:rPr>
          <w:rFonts w:eastAsia="Times New Roman" w:cs="Times New Roman"/>
          <w:lang w:eastAsia="cs-CZ"/>
        </w:rPr>
        <w:t>ou</w:t>
      </w:r>
      <w:r w:rsidR="001F103E" w:rsidRPr="000330A7">
        <w:rPr>
          <w:rFonts w:eastAsia="Times New Roman" w:cs="Times New Roman"/>
          <w:lang w:eastAsia="cs-CZ"/>
        </w:rPr>
        <w:t xml:space="preserve"> zakázk</w:t>
      </w:r>
      <w:r w:rsidR="00D16678">
        <w:rPr>
          <w:rFonts w:eastAsia="Times New Roman" w:cs="Times New Roman"/>
          <w:lang w:eastAsia="cs-CZ"/>
        </w:rPr>
        <w:t>u</w:t>
      </w:r>
      <w:r w:rsidR="005C48ED" w:rsidRPr="000330A7">
        <w:rPr>
          <w:rFonts w:eastAsia="Times New Roman" w:cs="Times New Roman"/>
          <w:lang w:eastAsia="cs-CZ"/>
        </w:rPr>
        <w:t xml:space="preserve"> </w:t>
      </w:r>
      <w:r w:rsidR="008145D7" w:rsidRPr="000330A7">
        <w:rPr>
          <w:rFonts w:eastAsia="Times New Roman" w:cs="Times New Roman"/>
          <w:lang w:eastAsia="cs-CZ"/>
        </w:rPr>
        <w:t>s</w:t>
      </w:r>
      <w:r w:rsidR="00332B68" w:rsidRPr="000330A7">
        <w:rPr>
          <w:rFonts w:eastAsia="Times New Roman" w:cs="Times New Roman"/>
          <w:lang w:eastAsia="cs-CZ"/>
        </w:rPr>
        <w:t> </w:t>
      </w:r>
      <w:r w:rsidR="008145D7" w:rsidRPr="00B76E8D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B76E8D">
        <w:t>„</w:t>
      </w:r>
      <w:bookmarkEnd w:id="0"/>
      <w:r w:rsidR="005317E8" w:rsidRPr="005317E8">
        <w:rPr>
          <w:b/>
          <w:bCs/>
        </w:rPr>
        <w:t>Olej pro suché mazání k ošetřování kluzných stoliček a závěrů výhybek - 2025</w:t>
      </w:r>
      <w:r w:rsidR="008145D7" w:rsidRPr="00B76E8D">
        <w:t>“</w:t>
      </w:r>
      <w:r w:rsidR="008145D7" w:rsidRPr="00B76E8D">
        <w:rPr>
          <w:rFonts w:eastAsia="Times New Roman" w:cs="Times New Roman"/>
          <w:lang w:eastAsia="cs-CZ"/>
        </w:rPr>
        <w:t xml:space="preserve">,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0330A7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0330A7">
        <w:t>„</w:t>
      </w:r>
      <w:r w:rsidR="00E77D54" w:rsidRPr="000330A7">
        <w:rPr>
          <w:rStyle w:val="Kurzvatun"/>
          <w:rFonts w:eastAsiaTheme="minorHAnsi"/>
        </w:rPr>
        <w:t>Zadávací řízení</w:t>
      </w:r>
      <w:r w:rsidR="00E77D54" w:rsidRPr="000330A7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0330A7">
      <w:pPr>
        <w:pStyle w:val="aodst"/>
      </w:pPr>
      <w:r w:rsidRPr="000330A7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3A556EF0" w:rsidR="008145D7" w:rsidRDefault="008145D7" w:rsidP="000330A7">
      <w:pPr>
        <w:pStyle w:val="Mstoaas"/>
      </w:pPr>
      <w:r>
        <w:t xml:space="preserve">V </w:t>
      </w:r>
      <w:r w:rsidR="00EC27E8" w:rsidRPr="005317E8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5317E8">
        <w:rPr>
          <w:highlight w:val="green"/>
        </w:rPr>
        <w:t>]</w:t>
      </w:r>
      <w:r>
        <w:t xml:space="preserve"> dne </w:t>
      </w:r>
      <w:r w:rsidR="00EC27E8" w:rsidRPr="005317E8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5317E8">
        <w:rPr>
          <w:highlight w:val="green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E2C89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7BE39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B986C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9F2F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730464465">
    <w:abstractNumId w:val="3"/>
  </w:num>
  <w:num w:numId="2" w16cid:durableId="1973706137">
    <w:abstractNumId w:val="1"/>
  </w:num>
  <w:num w:numId="3" w16cid:durableId="17482661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39415689">
    <w:abstractNumId w:val="8"/>
  </w:num>
  <w:num w:numId="5" w16cid:durableId="70591917">
    <w:abstractNumId w:val="4"/>
  </w:num>
  <w:num w:numId="6" w16cid:durableId="1279028813">
    <w:abstractNumId w:val="5"/>
  </w:num>
  <w:num w:numId="7" w16cid:durableId="451246723">
    <w:abstractNumId w:val="0"/>
  </w:num>
  <w:num w:numId="8" w16cid:durableId="1976064304">
    <w:abstractNumId w:val="6"/>
  </w:num>
  <w:num w:numId="9" w16cid:durableId="6511018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06255210">
    <w:abstractNumId w:val="5"/>
  </w:num>
  <w:num w:numId="11" w16cid:durableId="15356245">
    <w:abstractNumId w:val="1"/>
  </w:num>
  <w:num w:numId="12" w16cid:durableId="416906845">
    <w:abstractNumId w:val="5"/>
  </w:num>
  <w:num w:numId="13" w16cid:durableId="160776608">
    <w:abstractNumId w:val="5"/>
  </w:num>
  <w:num w:numId="14" w16cid:durableId="1388381072">
    <w:abstractNumId w:val="5"/>
  </w:num>
  <w:num w:numId="15" w16cid:durableId="407768212">
    <w:abstractNumId w:val="5"/>
  </w:num>
  <w:num w:numId="16" w16cid:durableId="1794251773">
    <w:abstractNumId w:val="9"/>
  </w:num>
  <w:num w:numId="17" w16cid:durableId="579565887">
    <w:abstractNumId w:val="3"/>
  </w:num>
  <w:num w:numId="18" w16cid:durableId="1008144119">
    <w:abstractNumId w:val="9"/>
  </w:num>
  <w:num w:numId="19" w16cid:durableId="354693853">
    <w:abstractNumId w:val="9"/>
  </w:num>
  <w:num w:numId="20" w16cid:durableId="788550964">
    <w:abstractNumId w:val="9"/>
  </w:num>
  <w:num w:numId="21" w16cid:durableId="2128965972">
    <w:abstractNumId w:val="9"/>
  </w:num>
  <w:num w:numId="22" w16cid:durableId="1199658878">
    <w:abstractNumId w:val="5"/>
  </w:num>
  <w:num w:numId="23" w16cid:durableId="772172432">
    <w:abstractNumId w:val="1"/>
  </w:num>
  <w:num w:numId="24" w16cid:durableId="674265419">
    <w:abstractNumId w:val="5"/>
  </w:num>
  <w:num w:numId="25" w16cid:durableId="317268019">
    <w:abstractNumId w:val="5"/>
  </w:num>
  <w:num w:numId="26" w16cid:durableId="327174666">
    <w:abstractNumId w:val="5"/>
  </w:num>
  <w:num w:numId="27" w16cid:durableId="2084987875">
    <w:abstractNumId w:val="5"/>
  </w:num>
  <w:num w:numId="28" w16cid:durableId="76101098">
    <w:abstractNumId w:val="9"/>
  </w:num>
  <w:num w:numId="29" w16cid:durableId="1618874503">
    <w:abstractNumId w:val="3"/>
  </w:num>
  <w:num w:numId="30" w16cid:durableId="1388184605">
    <w:abstractNumId w:val="9"/>
  </w:num>
  <w:num w:numId="31" w16cid:durableId="2085489558">
    <w:abstractNumId w:val="9"/>
  </w:num>
  <w:num w:numId="32" w16cid:durableId="1703743879">
    <w:abstractNumId w:val="9"/>
  </w:num>
  <w:num w:numId="33" w16cid:durableId="1552498576">
    <w:abstractNumId w:val="9"/>
  </w:num>
  <w:num w:numId="34" w16cid:durableId="1800951702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25381"/>
    <w:rsid w:val="000330A7"/>
    <w:rsid w:val="00050221"/>
    <w:rsid w:val="00072C1E"/>
    <w:rsid w:val="00085C46"/>
    <w:rsid w:val="00086D8C"/>
    <w:rsid w:val="000B5217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12DBD"/>
    <w:rsid w:val="002434CB"/>
    <w:rsid w:val="00247FAF"/>
    <w:rsid w:val="00266643"/>
    <w:rsid w:val="00280E07"/>
    <w:rsid w:val="002904AF"/>
    <w:rsid w:val="002A0E7C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317E8"/>
    <w:rsid w:val="00553375"/>
    <w:rsid w:val="00557C28"/>
    <w:rsid w:val="005736B7"/>
    <w:rsid w:val="00575E5A"/>
    <w:rsid w:val="005C48ED"/>
    <w:rsid w:val="005D1B7A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C5E43"/>
    <w:rsid w:val="007E4A6E"/>
    <w:rsid w:val="007E6DB6"/>
    <w:rsid w:val="007F56A7"/>
    <w:rsid w:val="007F769F"/>
    <w:rsid w:val="00807DD0"/>
    <w:rsid w:val="008145D7"/>
    <w:rsid w:val="00821C1A"/>
    <w:rsid w:val="0084079D"/>
    <w:rsid w:val="00863757"/>
    <w:rsid w:val="008659F3"/>
    <w:rsid w:val="00874791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253B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C5572"/>
    <w:rsid w:val="00AD056F"/>
    <w:rsid w:val="00AD6731"/>
    <w:rsid w:val="00AF5645"/>
    <w:rsid w:val="00B15D0D"/>
    <w:rsid w:val="00B5799F"/>
    <w:rsid w:val="00B75EE1"/>
    <w:rsid w:val="00B76E8D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D1FC4"/>
    <w:rsid w:val="00D0077C"/>
    <w:rsid w:val="00D16678"/>
    <w:rsid w:val="00D21061"/>
    <w:rsid w:val="00D4108E"/>
    <w:rsid w:val="00D6163D"/>
    <w:rsid w:val="00D62090"/>
    <w:rsid w:val="00D67010"/>
    <w:rsid w:val="00D73D46"/>
    <w:rsid w:val="00D831A3"/>
    <w:rsid w:val="00DC75F3"/>
    <w:rsid w:val="00DD46F3"/>
    <w:rsid w:val="00DE2E75"/>
    <w:rsid w:val="00DE56F2"/>
    <w:rsid w:val="00DE696E"/>
    <w:rsid w:val="00DF09FD"/>
    <w:rsid w:val="00DF116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54C71D-5229-410E-BA72-395FE8C96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D4C9EAE-913D-4FC6-9061-25C5FA766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424</Words>
  <Characters>2502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11</cp:revision>
  <cp:lastPrinted>2025-05-27T13:40:00Z</cp:lastPrinted>
  <dcterms:created xsi:type="dcterms:W3CDTF">2024-06-14T08:15:00Z</dcterms:created>
  <dcterms:modified xsi:type="dcterms:W3CDTF">2025-05-27T13:40:00Z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